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42F4" w:rsidRPr="00786AC1" w:rsidRDefault="005042F4" w:rsidP="00786AC1">
      <w:pPr>
        <w:spacing w:after="0" w:line="480" w:lineRule="auto"/>
        <w:jc w:val="both"/>
        <w:rPr>
          <w:rFonts w:ascii="Times New Roman" w:hAnsi="Times New Roman" w:cs="Times New Roman"/>
          <w:sz w:val="24"/>
          <w:szCs w:val="24"/>
        </w:rPr>
      </w:pPr>
    </w:p>
    <w:p w:rsidR="005042F4" w:rsidRDefault="00786AC1" w:rsidP="00786AC1">
      <w:pPr>
        <w:spacing w:after="0" w:line="480" w:lineRule="auto"/>
        <w:jc w:val="both"/>
        <w:rPr>
          <w:rFonts w:ascii="Times New Roman" w:hAnsi="Times New Roman" w:cs="Times New Roman"/>
          <w:sz w:val="24"/>
          <w:szCs w:val="24"/>
        </w:rPr>
      </w:pPr>
      <w:r>
        <w:rPr>
          <w:rFonts w:ascii="Times New Roman" w:hAnsi="Times New Roman" w:cs="Times New Roman"/>
          <w:sz w:val="24"/>
          <w:szCs w:val="24"/>
        </w:rPr>
        <w:t>Name:</w:t>
      </w:r>
    </w:p>
    <w:p w:rsidR="00786AC1" w:rsidRDefault="00786AC1" w:rsidP="00786AC1">
      <w:pPr>
        <w:spacing w:after="0" w:line="480" w:lineRule="auto"/>
        <w:jc w:val="both"/>
        <w:rPr>
          <w:rFonts w:ascii="Times New Roman" w:hAnsi="Times New Roman" w:cs="Times New Roman"/>
          <w:sz w:val="24"/>
          <w:szCs w:val="24"/>
        </w:rPr>
      </w:pPr>
      <w:r>
        <w:rPr>
          <w:rFonts w:ascii="Times New Roman" w:hAnsi="Times New Roman" w:cs="Times New Roman"/>
          <w:sz w:val="24"/>
          <w:szCs w:val="24"/>
        </w:rPr>
        <w:t>Instituti</w:t>
      </w:r>
      <w:r w:rsidRPr="00786AC1">
        <w:rPr>
          <w:rFonts w:ascii="Times New Roman" w:hAnsi="Times New Roman" w:cs="Times New Roman"/>
          <w:sz w:val="24"/>
          <w:szCs w:val="24"/>
        </w:rPr>
        <w:t>o</w:t>
      </w:r>
      <w:r>
        <w:rPr>
          <w:rFonts w:ascii="Times New Roman" w:hAnsi="Times New Roman" w:cs="Times New Roman"/>
          <w:sz w:val="24"/>
          <w:szCs w:val="24"/>
        </w:rPr>
        <w:t>n:</w:t>
      </w:r>
      <w:bookmarkStart w:id="0" w:name="_GoBack"/>
      <w:bookmarkEnd w:id="0"/>
    </w:p>
    <w:p w:rsidR="00786AC1" w:rsidRDefault="00786AC1" w:rsidP="00786AC1">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Tut</w:t>
      </w:r>
      <w:r w:rsidRPr="00786AC1">
        <w:rPr>
          <w:rFonts w:ascii="Times New Roman" w:hAnsi="Times New Roman" w:cs="Times New Roman"/>
          <w:sz w:val="24"/>
          <w:szCs w:val="24"/>
        </w:rPr>
        <w:t>o</w:t>
      </w:r>
      <w:r>
        <w:rPr>
          <w:rFonts w:ascii="Times New Roman" w:hAnsi="Times New Roman" w:cs="Times New Roman"/>
          <w:sz w:val="24"/>
          <w:szCs w:val="24"/>
        </w:rPr>
        <w:t>r:</w:t>
      </w:r>
    </w:p>
    <w:p w:rsidR="00786AC1" w:rsidRDefault="00786AC1" w:rsidP="00786AC1">
      <w:pPr>
        <w:spacing w:after="0" w:line="480" w:lineRule="auto"/>
        <w:jc w:val="both"/>
        <w:rPr>
          <w:rFonts w:ascii="Times New Roman" w:hAnsi="Times New Roman" w:cs="Times New Roman"/>
          <w:sz w:val="24"/>
          <w:szCs w:val="24"/>
        </w:rPr>
      </w:pPr>
      <w:r>
        <w:rPr>
          <w:rFonts w:ascii="Times New Roman" w:hAnsi="Times New Roman" w:cs="Times New Roman"/>
          <w:sz w:val="24"/>
          <w:szCs w:val="24"/>
        </w:rPr>
        <w:t>Date:</w:t>
      </w:r>
    </w:p>
    <w:p w:rsidR="00786AC1" w:rsidRPr="00786AC1" w:rsidRDefault="00786AC1" w:rsidP="00786AC1">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ISLAM AND WOMEN</w:t>
      </w:r>
    </w:p>
    <w:p w:rsidR="005042F4" w:rsidRPr="00786AC1" w:rsidRDefault="005042F4" w:rsidP="00786AC1">
      <w:pPr>
        <w:spacing w:after="0" w:line="480" w:lineRule="auto"/>
        <w:ind w:firstLine="720"/>
        <w:jc w:val="both"/>
        <w:rPr>
          <w:rFonts w:ascii="Times New Roman" w:hAnsi="Times New Roman" w:cs="Times New Roman"/>
          <w:sz w:val="24"/>
          <w:szCs w:val="24"/>
        </w:rPr>
      </w:pPr>
      <w:r w:rsidRPr="00786AC1">
        <w:rPr>
          <w:rFonts w:ascii="Times New Roman" w:hAnsi="Times New Roman" w:cs="Times New Roman"/>
          <w:sz w:val="24"/>
          <w:szCs w:val="24"/>
        </w:rPr>
        <w:t>The position, role, and status of women in society have for the longest time formed the basis of many controversies as greatly indicated and reflected in feminism, culture, religion, traditions, and misogyny. Limited access to financing, discrimination in society and place of work, and the lack of business experience are the many disadvantages that women have been forced to contend with in this domineering male world. The suppression of these rights has even been worse in many Islamic countries, where cultural and religious aspects define how people carry out themselves daily. The oppression has been there since the dawn of time, and it has been caused by the misrepresentation and misinterpretation of the Quran and its teachings</w:t>
      </w:r>
      <w:sdt>
        <w:sdtPr>
          <w:rPr>
            <w:rFonts w:ascii="Times New Roman" w:hAnsi="Times New Roman" w:cs="Times New Roman"/>
            <w:sz w:val="24"/>
            <w:szCs w:val="24"/>
          </w:rPr>
          <w:id w:val="1699584185"/>
          <w:citation/>
        </w:sdtPr>
        <w:sdtContent>
          <w:r w:rsidR="00786AC1" w:rsidRPr="00786AC1">
            <w:rPr>
              <w:rFonts w:ascii="Times New Roman" w:hAnsi="Times New Roman" w:cs="Times New Roman"/>
              <w:sz w:val="24"/>
              <w:szCs w:val="24"/>
            </w:rPr>
            <w:fldChar w:fldCharType="begin"/>
          </w:r>
          <w:r w:rsidR="00786AC1" w:rsidRPr="00786AC1">
            <w:rPr>
              <w:rFonts w:ascii="Times New Roman" w:hAnsi="Times New Roman" w:cs="Times New Roman"/>
              <w:sz w:val="24"/>
              <w:szCs w:val="24"/>
            </w:rPr>
            <w:instrText xml:space="preserve"> CITATION Ram17 \l 1033 </w:instrText>
          </w:r>
          <w:r w:rsidR="00786AC1" w:rsidRPr="00786AC1">
            <w:rPr>
              <w:rFonts w:ascii="Times New Roman" w:hAnsi="Times New Roman" w:cs="Times New Roman"/>
              <w:sz w:val="24"/>
              <w:szCs w:val="24"/>
            </w:rPr>
            <w:fldChar w:fldCharType="separate"/>
          </w:r>
          <w:r w:rsidR="00786AC1" w:rsidRPr="00786AC1">
            <w:rPr>
              <w:rFonts w:ascii="Times New Roman" w:hAnsi="Times New Roman" w:cs="Times New Roman"/>
              <w:noProof/>
              <w:sz w:val="24"/>
              <w:szCs w:val="24"/>
            </w:rPr>
            <w:t xml:space="preserve"> (Ramadhan)</w:t>
          </w:r>
          <w:r w:rsidR="00786AC1" w:rsidRPr="00786AC1">
            <w:rPr>
              <w:rFonts w:ascii="Times New Roman" w:hAnsi="Times New Roman" w:cs="Times New Roman"/>
              <w:sz w:val="24"/>
              <w:szCs w:val="24"/>
            </w:rPr>
            <w:fldChar w:fldCharType="end"/>
          </w:r>
        </w:sdtContent>
      </w:sdt>
      <w:r w:rsidRPr="00786AC1">
        <w:rPr>
          <w:rFonts w:ascii="Times New Roman" w:hAnsi="Times New Roman" w:cs="Times New Roman"/>
          <w:sz w:val="24"/>
          <w:szCs w:val="24"/>
        </w:rPr>
        <w:t>. The Islamic religion has been in public glare for many wrong reasons ranging from its association with terrorist acts to its continued suppression of women and rejecting modernity. The world is rapidly advancing, and thus, it is vital that as it advances, everyone is given the equal opportunity of reaping from the advancement. Getting equal opportunity may seem a mirage to many women in the Muslim world, even though it is possible for its realization. The paper will, as such, focus on how the issue of inequality can be addressed within the Islamic religion.</w:t>
      </w:r>
    </w:p>
    <w:p w:rsidR="005042F4" w:rsidRPr="00786AC1" w:rsidRDefault="005042F4" w:rsidP="00786AC1">
      <w:pPr>
        <w:spacing w:after="0" w:line="480" w:lineRule="auto"/>
        <w:ind w:firstLine="720"/>
        <w:jc w:val="both"/>
        <w:rPr>
          <w:rFonts w:ascii="Times New Roman" w:hAnsi="Times New Roman" w:cs="Times New Roman"/>
          <w:sz w:val="24"/>
          <w:szCs w:val="24"/>
        </w:rPr>
      </w:pPr>
      <w:r w:rsidRPr="00786AC1">
        <w:rPr>
          <w:rFonts w:ascii="Times New Roman" w:hAnsi="Times New Roman" w:cs="Times New Roman"/>
          <w:sz w:val="24"/>
          <w:szCs w:val="24"/>
        </w:rPr>
        <w:t xml:space="preserve">The issue of women in the Muslim world is very delicate and very fluid. As such, it does require a great level of historical, theological, and linguistic expertise and skills to understand and analyze. The problem will all these is that the women lack the ability to understand and analyze </w:t>
      </w:r>
      <w:r w:rsidRPr="00786AC1">
        <w:rPr>
          <w:rFonts w:ascii="Times New Roman" w:hAnsi="Times New Roman" w:cs="Times New Roman"/>
          <w:sz w:val="24"/>
          <w:szCs w:val="24"/>
        </w:rPr>
        <w:lastRenderedPageBreak/>
        <w:t>what Islamic is all about. By denying them education, society has rendered them impotent on matters of great concern and those critical in moving society forward. Society has always been committed to ensuring that women receive informal education, the education that teaches them to stay at home, sire children, take care of them, and satisfy the man’s desires while the males fend for their females. This ideology has been deeply entrenched in many of them, and everyone is afraid to go against it. The Muslim scholars and teachers of the law who are at the helm of the religion have continued to feed the followers of the Islamic religion with messages of inequality towards the women, and since many women have been unable to counteract these messages, they have been forced to contend. Nevertheless, not all hope is lost for the women regardless of the fact that many religious interpreters are men</w:t>
      </w:r>
      <w:r w:rsidR="00786AC1">
        <w:rPr>
          <w:rFonts w:ascii="Times New Roman" w:hAnsi="Times New Roman" w:cs="Times New Roman"/>
          <w:sz w:val="24"/>
          <w:szCs w:val="24"/>
        </w:rPr>
        <w:t xml:space="preserve"> </w:t>
      </w:r>
      <w:r w:rsidR="00786AC1" w:rsidRPr="00786AC1">
        <w:rPr>
          <w:rFonts w:ascii="Times New Roman" w:hAnsi="Times New Roman" w:cs="Times New Roman"/>
          <w:noProof/>
          <w:sz w:val="24"/>
          <w:szCs w:val="24"/>
        </w:rPr>
        <w:t>(Ramadhan)</w:t>
      </w:r>
      <w:r w:rsidRPr="00786AC1">
        <w:rPr>
          <w:rFonts w:ascii="Times New Roman" w:hAnsi="Times New Roman" w:cs="Times New Roman"/>
          <w:sz w:val="24"/>
          <w:szCs w:val="24"/>
        </w:rPr>
        <w:t>. Several female Muslim scholars have boldly come out to make their voices heard thanks to their re-readings of the Islamic text and their belief in the Quranic approach that is anchored on uprooting the patriarchal principles that have been difficult to revise. These women have been committed to empowering their fellow women who are still afraid of going against the Quran for championing equal rights. Today female Muslim scholars have unearthed several ways by which women’s rights and gender equality in the Muslim world can be achieved.</w:t>
      </w:r>
    </w:p>
    <w:p w:rsidR="005042F4" w:rsidRPr="00786AC1" w:rsidRDefault="005042F4" w:rsidP="00786AC1">
      <w:pPr>
        <w:spacing w:after="0" w:line="480" w:lineRule="auto"/>
        <w:ind w:firstLine="720"/>
        <w:jc w:val="both"/>
        <w:rPr>
          <w:rFonts w:ascii="Times New Roman" w:hAnsi="Times New Roman" w:cs="Times New Roman"/>
          <w:sz w:val="24"/>
          <w:szCs w:val="24"/>
        </w:rPr>
      </w:pPr>
      <w:r w:rsidRPr="00786AC1">
        <w:rPr>
          <w:rFonts w:ascii="Times New Roman" w:hAnsi="Times New Roman" w:cs="Times New Roman"/>
          <w:sz w:val="24"/>
          <w:szCs w:val="24"/>
        </w:rPr>
        <w:t xml:space="preserve">One thing that is clear in the Islamic religion is that religion is being used against women. Thus, based on that understanding, engaging with religion is paramount when clarifying misconceptions and misunderstandings to the many that use it to oppress women. Across the world, it is known that Muslim women are ardent followers of Islamic laws, and very few of them have been influenced by modern or western culture. Inasmuch as that has been the case, they have failed to understand their religion and relied on the misinterpretations that have, in turn, held them captive. Thus, the popularization of alternative interpretations and alternative religious education </w:t>
      </w:r>
      <w:r w:rsidRPr="00786AC1">
        <w:rPr>
          <w:rFonts w:ascii="Times New Roman" w:hAnsi="Times New Roman" w:cs="Times New Roman"/>
          <w:sz w:val="24"/>
          <w:szCs w:val="24"/>
        </w:rPr>
        <w:lastRenderedPageBreak/>
        <w:t>that affirms that all humans are equal can help provide Muslim women and naïve men with the tool to advance gender equality in the Muslim world. The programs on gender equality should incorporate a feminist component based on Islam and religious education in all other projects and endeavor to support the efforts made by Muslim women to re-engage with the Quran.</w:t>
      </w:r>
    </w:p>
    <w:p w:rsidR="005042F4" w:rsidRPr="00786AC1" w:rsidRDefault="005042F4" w:rsidP="00786AC1">
      <w:pPr>
        <w:spacing w:after="0" w:line="480" w:lineRule="auto"/>
        <w:ind w:firstLine="720"/>
        <w:jc w:val="both"/>
        <w:rPr>
          <w:rFonts w:ascii="Times New Roman" w:hAnsi="Times New Roman" w:cs="Times New Roman"/>
          <w:sz w:val="24"/>
          <w:szCs w:val="24"/>
        </w:rPr>
      </w:pPr>
      <w:r w:rsidRPr="00786AC1">
        <w:rPr>
          <w:rFonts w:ascii="Times New Roman" w:hAnsi="Times New Roman" w:cs="Times New Roman"/>
          <w:sz w:val="24"/>
          <w:szCs w:val="24"/>
        </w:rPr>
        <w:t>The implementation of the alternative Quran readings should be based on a broader approach. The implementation is based on the fact that culture is dynamic and contextual since it interacts, influences, and is influenced by religion and the legal system.  The patriarchal traditions provide a perfect example of how culture influenced religion to the extent that it has made many believe that inequality against women is a religious law. The dominance of the influence coupled with the interpretation even made it difficult for the retrogressive patriarchal traditions to be changed to at least fit with the changes that were going on in the world</w:t>
      </w:r>
      <w:r w:rsidR="00786AC1">
        <w:rPr>
          <w:rFonts w:ascii="Times New Roman" w:hAnsi="Times New Roman" w:cs="Times New Roman"/>
          <w:sz w:val="24"/>
          <w:szCs w:val="24"/>
        </w:rPr>
        <w:t xml:space="preserve"> </w:t>
      </w:r>
      <w:r w:rsidR="00786AC1" w:rsidRPr="00786AC1">
        <w:rPr>
          <w:rFonts w:ascii="Times New Roman" w:hAnsi="Times New Roman" w:cs="Times New Roman"/>
          <w:noProof/>
          <w:sz w:val="24"/>
          <w:szCs w:val="24"/>
        </w:rPr>
        <w:t>(Ramadhan)</w:t>
      </w:r>
      <w:r w:rsidRPr="00786AC1">
        <w:rPr>
          <w:rFonts w:ascii="Times New Roman" w:hAnsi="Times New Roman" w:cs="Times New Roman"/>
          <w:sz w:val="24"/>
          <w:szCs w:val="24"/>
        </w:rPr>
        <w:t>. The Islamic interpretations ultimately legitimized the patriarchal customs. These customs have stuck, and any attempt to change them has always been met with conservative Islamic interpretations. Thus with such deep entrenchment of the patriarchal traditions in the Islamic religion, the viable course of action is the adoption of the holistic multi-dimensional approach that encompasses all the legal, social, and religious foundations of gender discrimination.</w:t>
      </w:r>
    </w:p>
    <w:p w:rsidR="005042F4" w:rsidRPr="00786AC1" w:rsidRDefault="005042F4" w:rsidP="00786AC1">
      <w:pPr>
        <w:spacing w:after="0" w:line="480" w:lineRule="auto"/>
        <w:ind w:firstLine="720"/>
        <w:jc w:val="both"/>
        <w:rPr>
          <w:rFonts w:ascii="Times New Roman" w:hAnsi="Times New Roman" w:cs="Times New Roman"/>
          <w:sz w:val="24"/>
          <w:szCs w:val="24"/>
        </w:rPr>
      </w:pPr>
      <w:r w:rsidRPr="00786AC1">
        <w:rPr>
          <w:rFonts w:ascii="Times New Roman" w:hAnsi="Times New Roman" w:cs="Times New Roman"/>
          <w:sz w:val="24"/>
          <w:szCs w:val="24"/>
        </w:rPr>
        <w:t xml:space="preserve">Everyone is usually entitled to their opinion, which depends on how an individual might choose to interpret something. As such, with regard to the alternative interpretations of the Islamic text, there are those that may be fixed upon believing in and using the misogynistic prejudiced readings of Islam. It is known that interpretations as a result of the influence and control of powerful entities and their interests. Thus, even though the alternative re-readings may be imperative, liberating, and empowering for Muslim women, the legal systems of many Islamic countries will continue to entertain patriarchal Islamic readings for various reasons. In addition, it </w:t>
      </w:r>
      <w:r w:rsidRPr="00786AC1">
        <w:rPr>
          <w:rFonts w:ascii="Times New Roman" w:hAnsi="Times New Roman" w:cs="Times New Roman"/>
          <w:sz w:val="24"/>
          <w:szCs w:val="24"/>
        </w:rPr>
        <w:lastRenderedPageBreak/>
        <w:t>should be known that not every woman in Muslim countries practices Islam. Since there might be no alternative legal systems that shield them from the alternative Quran interpretation, they may be forced to abide against their wish. Consequently, it is prudent that while advocating for equality, the female scholar Muslims should understand that the world has become a global village that is made up of people of different religions and cultures; thus, non-religious legal systems should also be made available for them.</w:t>
      </w:r>
    </w:p>
    <w:p w:rsidR="005042F4" w:rsidRPr="00786AC1" w:rsidRDefault="005042F4" w:rsidP="00786AC1">
      <w:pPr>
        <w:spacing w:after="0" w:line="480" w:lineRule="auto"/>
        <w:ind w:firstLine="720"/>
        <w:jc w:val="both"/>
        <w:rPr>
          <w:rFonts w:ascii="Times New Roman" w:hAnsi="Times New Roman" w:cs="Times New Roman"/>
          <w:sz w:val="24"/>
          <w:szCs w:val="24"/>
        </w:rPr>
      </w:pPr>
      <w:r w:rsidRPr="00786AC1">
        <w:rPr>
          <w:rFonts w:ascii="Times New Roman" w:hAnsi="Times New Roman" w:cs="Times New Roman"/>
          <w:sz w:val="24"/>
          <w:szCs w:val="24"/>
        </w:rPr>
        <w:t>The commanded change to the dominant patriarchal social and religious systems incorporates the aspects of religion and state and legal system separation that grants women freedom and full rights. While many Muslim scholars have rejected the infiltration of modernity, such as universal models of gender equality, into the religion, their reason for doing has turned out to be very retrogressive and oppressive. Many who have rejected modernity in religion have themselves been ardent consumers of modern world technology. As such, their dichotomous framing has turned out to be rather inaccurate and misleading. The universal models of women’s rights have always been founded on the basic principles of equality and freedoms, and many organizations and women in the Islamic world have been involved internationally for the course</w:t>
      </w:r>
      <w:r w:rsidR="00786AC1">
        <w:rPr>
          <w:rFonts w:ascii="Times New Roman" w:hAnsi="Times New Roman" w:cs="Times New Roman"/>
          <w:sz w:val="24"/>
          <w:szCs w:val="24"/>
        </w:rPr>
        <w:t xml:space="preserve"> </w:t>
      </w:r>
      <w:r w:rsidR="00786AC1" w:rsidRPr="00786AC1">
        <w:rPr>
          <w:rFonts w:ascii="Times New Roman" w:hAnsi="Times New Roman" w:cs="Times New Roman"/>
          <w:noProof/>
          <w:sz w:val="24"/>
          <w:szCs w:val="24"/>
        </w:rPr>
        <w:t>(Ramadhan)</w:t>
      </w:r>
      <w:r w:rsidRPr="00786AC1">
        <w:rPr>
          <w:rFonts w:ascii="Times New Roman" w:hAnsi="Times New Roman" w:cs="Times New Roman"/>
          <w:sz w:val="24"/>
          <w:szCs w:val="24"/>
        </w:rPr>
        <w:t xml:space="preserve">. The many reservations that defeat the purpose of a convention have always made it challenging to implement the many signed agreement on human rights for the women, such as the Convention on the Elimination of All Forms of Discrimination against Women (CEDAW). The enforcement of discriminatory daily practices against women has thus continued with ardent support from social, religious, and legal systems. Therefore, international organizations such as the United Nations (UN) must follow up on agreements signed during a convention by offering help to ensure that the agreements become a reality.   </w:t>
      </w:r>
    </w:p>
    <w:p w:rsidR="005042F4" w:rsidRPr="00786AC1" w:rsidRDefault="005042F4" w:rsidP="00786AC1">
      <w:pPr>
        <w:spacing w:after="0" w:line="480" w:lineRule="auto"/>
        <w:ind w:firstLine="720"/>
        <w:jc w:val="both"/>
        <w:rPr>
          <w:rFonts w:ascii="Times New Roman" w:hAnsi="Times New Roman" w:cs="Times New Roman"/>
          <w:sz w:val="24"/>
          <w:szCs w:val="24"/>
        </w:rPr>
      </w:pPr>
      <w:r w:rsidRPr="00786AC1">
        <w:rPr>
          <w:rFonts w:ascii="Times New Roman" w:hAnsi="Times New Roman" w:cs="Times New Roman"/>
          <w:sz w:val="24"/>
          <w:szCs w:val="24"/>
        </w:rPr>
        <w:lastRenderedPageBreak/>
        <w:t>In conclusion, gender inequality should not be an issue in the twenty-first century; it should be an ancient topic that is only talked about in history books. It is astonishing that with all the developments in the world, women are still being oppressed, sidelined, and treated as aliens in the name of religion. The irony is very tragic in the sense that the Quran, which is particularly solicitous of the well-being and development of the women, has turned out to be their oppressor thanks to the interpretation of the Muslim scholars. The Quran advocates for no patriarchal customs and its description of marriage suggests equality, closeness, and mutuality. Many women are naïve about all these, and they should not be blamed for it since society has made sure that they stay that way by denying them education. The growing number of female Muslim scholars is a good thing, and through the many strategies that they are using to enlighten and empower other women, soon inequality against women in Islam will be a thing of the past.  The gender equality programs based on the Quranic approach and adoption of a holistic multi-dimensional approach that anchors all aspects of gender discrimination needs, among other strategies and approaches, will significantly help Muslim women.</w:t>
      </w:r>
    </w:p>
    <w:sdt>
      <w:sdtPr>
        <w:rPr>
          <w:rFonts w:ascii="Times New Roman" w:hAnsi="Times New Roman" w:cs="Times New Roman"/>
          <w:sz w:val="24"/>
          <w:szCs w:val="24"/>
        </w:rPr>
        <w:id w:val="-121776530"/>
        <w:docPartObj>
          <w:docPartGallery w:val="Bibliographies"/>
          <w:docPartUnique/>
        </w:docPartObj>
      </w:sdtPr>
      <w:sdtEndPr>
        <w:rPr>
          <w:rFonts w:asciiTheme="minorHAnsi" w:eastAsiaTheme="minorHAnsi" w:hAnsiTheme="minorHAnsi" w:cstheme="minorBidi"/>
          <w:b/>
          <w:bCs/>
          <w:color w:val="auto"/>
          <w:sz w:val="22"/>
          <w:szCs w:val="22"/>
        </w:rPr>
      </w:sdtEndPr>
      <w:sdtContent>
        <w:p w:rsidR="00786AC1" w:rsidRPr="00786AC1" w:rsidRDefault="00786AC1" w:rsidP="00786AC1">
          <w:pPr>
            <w:pStyle w:val="Heading1"/>
            <w:spacing w:before="0" w:line="480" w:lineRule="auto"/>
            <w:jc w:val="both"/>
            <w:rPr>
              <w:rFonts w:ascii="Times New Roman" w:hAnsi="Times New Roman" w:cs="Times New Roman"/>
              <w:b/>
              <w:color w:val="auto"/>
              <w:sz w:val="24"/>
              <w:szCs w:val="24"/>
            </w:rPr>
          </w:pPr>
          <w:r w:rsidRPr="00786AC1">
            <w:rPr>
              <w:rFonts w:ascii="Times New Roman" w:hAnsi="Times New Roman" w:cs="Times New Roman"/>
              <w:b/>
              <w:color w:val="auto"/>
              <w:sz w:val="24"/>
              <w:szCs w:val="24"/>
            </w:rPr>
            <w:t>Works Cited</w:t>
          </w:r>
        </w:p>
        <w:p w:rsidR="00786AC1" w:rsidRPr="00786AC1" w:rsidRDefault="00786AC1" w:rsidP="00786AC1">
          <w:pPr>
            <w:pStyle w:val="Bibliography"/>
            <w:spacing w:after="0" w:line="480" w:lineRule="auto"/>
            <w:ind w:left="720" w:hanging="720"/>
            <w:jc w:val="both"/>
            <w:rPr>
              <w:rFonts w:ascii="Times New Roman" w:hAnsi="Times New Roman" w:cs="Times New Roman"/>
              <w:noProof/>
              <w:sz w:val="24"/>
              <w:szCs w:val="24"/>
            </w:rPr>
          </w:pPr>
          <w:r w:rsidRPr="00786AC1">
            <w:rPr>
              <w:rFonts w:ascii="Times New Roman" w:hAnsi="Times New Roman" w:cs="Times New Roman"/>
              <w:sz w:val="24"/>
              <w:szCs w:val="24"/>
            </w:rPr>
            <w:fldChar w:fldCharType="begin"/>
          </w:r>
          <w:r w:rsidRPr="00786AC1">
            <w:rPr>
              <w:rFonts w:ascii="Times New Roman" w:hAnsi="Times New Roman" w:cs="Times New Roman"/>
              <w:sz w:val="24"/>
              <w:szCs w:val="24"/>
            </w:rPr>
            <w:instrText xml:space="preserve"> BIBLIOGRAPHY </w:instrText>
          </w:r>
          <w:r w:rsidRPr="00786AC1">
            <w:rPr>
              <w:rFonts w:ascii="Times New Roman" w:hAnsi="Times New Roman" w:cs="Times New Roman"/>
              <w:sz w:val="24"/>
              <w:szCs w:val="24"/>
            </w:rPr>
            <w:fldChar w:fldCharType="separate"/>
          </w:r>
          <w:r w:rsidRPr="00786AC1">
            <w:rPr>
              <w:rFonts w:ascii="Times New Roman" w:hAnsi="Times New Roman" w:cs="Times New Roman"/>
              <w:noProof/>
              <w:sz w:val="24"/>
              <w:szCs w:val="24"/>
            </w:rPr>
            <w:t xml:space="preserve">Ramadhan, Tariq. </w:t>
          </w:r>
          <w:r w:rsidRPr="00786AC1">
            <w:rPr>
              <w:rFonts w:ascii="Times New Roman" w:hAnsi="Times New Roman" w:cs="Times New Roman"/>
              <w:i/>
              <w:iCs/>
              <w:noProof/>
              <w:sz w:val="24"/>
              <w:szCs w:val="24"/>
            </w:rPr>
            <w:t>Introduction to Islam</w:t>
          </w:r>
          <w:r w:rsidRPr="00786AC1">
            <w:rPr>
              <w:rFonts w:ascii="Times New Roman" w:hAnsi="Times New Roman" w:cs="Times New Roman"/>
              <w:noProof/>
              <w:sz w:val="24"/>
              <w:szCs w:val="24"/>
            </w:rPr>
            <w:t>. 1st. Oxford: Oxford University Press, 2017.</w:t>
          </w:r>
        </w:p>
        <w:p w:rsidR="00786AC1" w:rsidRDefault="00786AC1" w:rsidP="00786AC1">
          <w:pPr>
            <w:spacing w:after="0" w:line="480" w:lineRule="auto"/>
            <w:jc w:val="both"/>
          </w:pPr>
          <w:r w:rsidRPr="00786AC1">
            <w:rPr>
              <w:rFonts w:ascii="Times New Roman" w:hAnsi="Times New Roman" w:cs="Times New Roman"/>
              <w:b/>
              <w:bCs/>
              <w:sz w:val="24"/>
              <w:szCs w:val="24"/>
            </w:rPr>
            <w:fldChar w:fldCharType="end"/>
          </w:r>
        </w:p>
      </w:sdtContent>
    </w:sdt>
    <w:p w:rsidR="00786AC1" w:rsidRDefault="00786AC1" w:rsidP="005042F4"/>
    <w:sectPr w:rsidR="00786AC1">
      <w:head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1DBF" w:rsidRDefault="001A1DBF" w:rsidP="005042F4">
      <w:pPr>
        <w:spacing w:after="0" w:line="240" w:lineRule="auto"/>
      </w:pPr>
      <w:r>
        <w:separator/>
      </w:r>
    </w:p>
  </w:endnote>
  <w:endnote w:type="continuationSeparator" w:id="0">
    <w:p w:rsidR="001A1DBF" w:rsidRDefault="001A1DBF" w:rsidP="005042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1DBF" w:rsidRDefault="001A1DBF" w:rsidP="005042F4">
      <w:pPr>
        <w:spacing w:after="0" w:line="240" w:lineRule="auto"/>
      </w:pPr>
      <w:r>
        <w:separator/>
      </w:r>
    </w:p>
  </w:footnote>
  <w:footnote w:type="continuationSeparator" w:id="0">
    <w:p w:rsidR="001A1DBF" w:rsidRDefault="001A1DBF" w:rsidP="005042F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6196956"/>
      <w:docPartObj>
        <w:docPartGallery w:val="Page Numbers (Top of Page)"/>
        <w:docPartUnique/>
      </w:docPartObj>
    </w:sdtPr>
    <w:sdtEndPr>
      <w:rPr>
        <w:noProof/>
      </w:rPr>
    </w:sdtEndPr>
    <w:sdtContent>
      <w:p w:rsidR="005042F4" w:rsidRDefault="00786AC1">
        <w:pPr>
          <w:pStyle w:val="Header"/>
          <w:jc w:val="right"/>
        </w:pPr>
        <w:r>
          <w:t xml:space="preserve">Surname: </w:t>
        </w:r>
        <w:r w:rsidR="005042F4">
          <w:fldChar w:fldCharType="begin"/>
        </w:r>
        <w:r w:rsidR="005042F4">
          <w:instrText xml:space="preserve"> PAGE   \* MERGEFORMAT </w:instrText>
        </w:r>
        <w:r w:rsidR="005042F4">
          <w:fldChar w:fldCharType="separate"/>
        </w:r>
        <w:r>
          <w:rPr>
            <w:noProof/>
          </w:rPr>
          <w:t>5</w:t>
        </w:r>
        <w:r w:rsidR="005042F4">
          <w:rPr>
            <w:noProof/>
          </w:rPr>
          <w:fldChar w:fldCharType="end"/>
        </w:r>
      </w:p>
    </w:sdtContent>
  </w:sdt>
  <w:p w:rsidR="005042F4" w:rsidRDefault="005042F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08F7"/>
    <w:rsid w:val="000F56C8"/>
    <w:rsid w:val="001A1DBF"/>
    <w:rsid w:val="00204418"/>
    <w:rsid w:val="00276BE0"/>
    <w:rsid w:val="00364921"/>
    <w:rsid w:val="00452EDD"/>
    <w:rsid w:val="00472BD4"/>
    <w:rsid w:val="005042F4"/>
    <w:rsid w:val="00541694"/>
    <w:rsid w:val="00586CAC"/>
    <w:rsid w:val="006A7C72"/>
    <w:rsid w:val="0077542C"/>
    <w:rsid w:val="00786AC1"/>
    <w:rsid w:val="00861BDC"/>
    <w:rsid w:val="009E4D7C"/>
    <w:rsid w:val="00A61BAC"/>
    <w:rsid w:val="00B2750E"/>
    <w:rsid w:val="00B60F24"/>
    <w:rsid w:val="00BF350F"/>
    <w:rsid w:val="00C36515"/>
    <w:rsid w:val="00D75A8E"/>
    <w:rsid w:val="00DF2A68"/>
    <w:rsid w:val="00E3313E"/>
    <w:rsid w:val="00E54255"/>
    <w:rsid w:val="00EE08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8CE8DB-0AB0-4682-AB25-DAEEB5C84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86AC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42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42F4"/>
  </w:style>
  <w:style w:type="paragraph" w:styleId="Footer">
    <w:name w:val="footer"/>
    <w:basedOn w:val="Normal"/>
    <w:link w:val="FooterChar"/>
    <w:uiPriority w:val="99"/>
    <w:unhideWhenUsed/>
    <w:rsid w:val="005042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42F4"/>
  </w:style>
  <w:style w:type="character" w:customStyle="1" w:styleId="Heading1Char">
    <w:name w:val="Heading 1 Char"/>
    <w:basedOn w:val="DefaultParagraphFont"/>
    <w:link w:val="Heading1"/>
    <w:uiPriority w:val="9"/>
    <w:rsid w:val="00786AC1"/>
    <w:rPr>
      <w:rFonts w:asciiTheme="majorHAnsi" w:eastAsiaTheme="majorEastAsia" w:hAnsiTheme="majorHAnsi" w:cstheme="majorBidi"/>
      <w:color w:val="2E74B5" w:themeColor="accent1" w:themeShade="BF"/>
      <w:sz w:val="32"/>
      <w:szCs w:val="32"/>
    </w:rPr>
  </w:style>
  <w:style w:type="paragraph" w:styleId="Bibliography">
    <w:name w:val="Bibliography"/>
    <w:basedOn w:val="Normal"/>
    <w:next w:val="Normal"/>
    <w:uiPriority w:val="37"/>
    <w:unhideWhenUsed/>
    <w:rsid w:val="00786A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5292085">
      <w:bodyDiv w:val="1"/>
      <w:marLeft w:val="0"/>
      <w:marRight w:val="0"/>
      <w:marTop w:val="0"/>
      <w:marBottom w:val="0"/>
      <w:divBdr>
        <w:top w:val="none" w:sz="0" w:space="0" w:color="auto"/>
        <w:left w:val="none" w:sz="0" w:space="0" w:color="auto"/>
        <w:bottom w:val="none" w:sz="0" w:space="0" w:color="auto"/>
        <w:right w:val="none" w:sz="0" w:space="0" w:color="auto"/>
      </w:divBdr>
    </w:div>
    <w:div w:id="867912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b:Source>
    <b:Tag>Ram17</b:Tag>
    <b:SourceType>Book</b:SourceType>
    <b:Guid>{733CF0F0-DF74-45D4-8AC7-1CD9E4CD70DB}</b:Guid>
    <b:Title>Introduction to Islam</b:Title>
    <b:Year>2017</b:Year>
    <b:City>Oxford</b:City>
    <b:Publisher>Oxford University Press</b:Publisher>
    <b:Author>
      <b:Author>
        <b:NameList>
          <b:Person>
            <b:Last>Ramadhan</b:Last>
            <b:First>Tariq</b:First>
          </b:Person>
        </b:NameList>
      </b:Author>
    </b:Author>
    <b:Edition>1st</b:Edition>
    <b:RefOrder>1</b:RefOrder>
  </b:Source>
</b:Sources>
</file>

<file path=customXml/itemProps1.xml><?xml version="1.0" encoding="utf-8"?>
<ds:datastoreItem xmlns:ds="http://schemas.openxmlformats.org/officeDocument/2006/customXml" ds:itemID="{1DBE775E-387B-4073-AD74-664E0DB59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5</Pages>
  <Words>1392</Words>
  <Characters>7936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Gry</dc:creator>
  <cp:keywords/>
  <dc:description/>
  <cp:lastModifiedBy>Gry</cp:lastModifiedBy>
  <cp:revision>4</cp:revision>
  <dcterms:created xsi:type="dcterms:W3CDTF">2021-08-22T12:12:00Z</dcterms:created>
  <dcterms:modified xsi:type="dcterms:W3CDTF">2021-08-22T15:59:00Z</dcterms:modified>
</cp:coreProperties>
</file>